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14" w:rsidRPr="00787B49" w:rsidRDefault="00291314" w:rsidP="00291314">
      <w:pPr>
        <w:pStyle w:val="dt-p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000000"/>
        </w:rPr>
      </w:pPr>
      <w:r w:rsidRPr="00787B49">
        <w:rPr>
          <w:b/>
          <w:color w:val="000000"/>
        </w:rPr>
        <w:t>МЕДИЦИНСКАЯ РЕАБИЛИТАЦИЯ ВЗРОСЛЫХ В ПЕРМСКОМ КРАЕ.</w:t>
      </w:r>
    </w:p>
    <w:p w:rsidR="00291314" w:rsidRPr="00787B49" w:rsidRDefault="00291314" w:rsidP="00291314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787B49">
        <w:rPr>
          <w:color w:val="000000"/>
        </w:rPr>
        <w:t>Медицинская реабилитация взрослых в Пермском крае регламентирована следующими документами:</w:t>
      </w:r>
    </w:p>
    <w:p w:rsidR="00291314" w:rsidRPr="00787B49" w:rsidRDefault="00291314" w:rsidP="00291314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787B49">
        <w:rPr>
          <w:color w:val="000000"/>
        </w:rPr>
        <w:t>- Приказом Министерства здравоохранения Российской Федерации (далее МЗРФ) от 31.07.2020г № 788н «Об утверждении Порядка организации медицинской реабилитации взрослых»;</w:t>
      </w:r>
    </w:p>
    <w:p w:rsidR="00291314" w:rsidRPr="00787B49" w:rsidRDefault="00291314" w:rsidP="00291314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787B49">
        <w:rPr>
          <w:color w:val="000000"/>
        </w:rPr>
        <w:t>- Приказом Министерства здравоохранения Пермского края (далее МЗПК) от 31.07.2023г № 34-01-02-760 «Об утверждении Регламента оказания медицинской помощи взрослым по профилю «медицинская реабилитация», с изменениями, утвержденными приказом МЗПК от 15.12.2023г № 34-01-02-1389.</w:t>
      </w:r>
    </w:p>
    <w:p w:rsidR="00787B49" w:rsidRPr="00787B49" w:rsidRDefault="00787B49" w:rsidP="00787B49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787B49">
        <w:rPr>
          <w:color w:val="000000"/>
        </w:rPr>
        <w:t>Медицинская реабилитация осуществляется в следующих условиях:</w:t>
      </w:r>
    </w:p>
    <w:p w:rsidR="00787B49" w:rsidRPr="00787B49" w:rsidRDefault="00787B49" w:rsidP="00787B49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• </w:t>
      </w:r>
      <w:proofErr w:type="spellStart"/>
      <w:r w:rsidRPr="00787B49">
        <w:rPr>
          <w:color w:val="000000"/>
        </w:rPr>
        <w:t>амбулаторно</w:t>
      </w:r>
      <w:proofErr w:type="spellEnd"/>
      <w:r w:rsidRPr="00787B49">
        <w:rPr>
          <w:color w:val="000000"/>
        </w:rPr>
        <w:t xml:space="preserve"> (в условиях, не предусматривающих круглосуточное медицинское наблюдение и лечение);</w:t>
      </w:r>
    </w:p>
    <w:p w:rsidR="00787B49" w:rsidRPr="00787B49" w:rsidRDefault="00787B49" w:rsidP="00787B49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• </w:t>
      </w:r>
      <w:r w:rsidRPr="00787B49">
        <w:rPr>
          <w:color w:val="000000"/>
        </w:rPr>
        <w:t>стационарно (в условиях, обеспечивающих круглосуточное медицинское наблюдение и лечение);</w:t>
      </w:r>
    </w:p>
    <w:p w:rsidR="00787B49" w:rsidRDefault="00787B49" w:rsidP="00787B49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• </w:t>
      </w:r>
      <w:r w:rsidRPr="00787B49">
        <w:rPr>
          <w:color w:val="000000"/>
        </w:rPr>
        <w:t>в дневном стационаре (в условиях, не предусматривающих круглосуточное медицинское наблюдение и лечение).</w:t>
      </w:r>
    </w:p>
    <w:p w:rsidR="00787B49" w:rsidRDefault="00787B49" w:rsidP="00787B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реабилитация осуществляется в три этапа.</w:t>
      </w:r>
    </w:p>
    <w:p w:rsidR="00787B49" w:rsidRDefault="00787B49" w:rsidP="00787B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этап медицинской реабилитации рекомендуется осуществлять в структурных подразделениях медицинской организации, оказывающих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специализированную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 высокотехнологичную, медицинскую помощь в стационарных условиях по профилям: «анестезиология и реаниматология», «неврология», «травматология и ортопедия»,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сердечно-сосудистая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хирургия», «кардиология», «терапия», «онкология», «нейрохирургия», «пульмонология».</w:t>
      </w:r>
      <w:proofErr w:type="gramEnd"/>
    </w:p>
    <w:p w:rsidR="00787B49" w:rsidRDefault="00787B49" w:rsidP="00787B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Второй этап медицинской реабилитации для пациентов, требующих круглосуточного наблюдения при оказании специализированной, в том числе высокотехнологичной, медицинской помощи осуществляется в стационарных условиях в отделении медицинской реабилитации пациентов с нарушением функции периферической нервной системы и костно-мышечной системы, отделении медицинской реабилитации пациентов с нарушением функции центральной нервной системы, отделении медицинской реабилитации пациентов с соматическими заболеваниями, созданных в медицинских организациях, в том 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центрах медицинской реабилитации, санаторно-курортных организациях.</w:t>
      </w:r>
      <w:r w:rsidRPr="00787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787B49" w:rsidRDefault="00787B49" w:rsidP="00787B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реабилитация на втором этапе осуществляется по направлению лечащего врача медицинской организации, осуществляющего медицинскую реабилитацию на первом этапе, либо по направлению врача-терапевта (врача-терапевта участкового), врача общей практики (семейного врача), врача-специалиста.</w:t>
      </w:r>
    </w:p>
    <w:p w:rsidR="00787B49" w:rsidRDefault="00787B49" w:rsidP="00787B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этап медицинской реабилитации осуществляется при оказании первичной медико-санитарной помощи в амбулаторных условиях и (или) в условиях дневного стационара (амбулаторное отделение медицинской реабилитации, отделение медицинской реабилитации дневного стационара), в том числе в центрах медицинской реабилитации, </w:t>
      </w:r>
      <w:r>
        <w:rPr>
          <w:rFonts w:ascii="Times New Roman" w:hAnsi="Times New Roman" w:cs="Times New Roman"/>
          <w:sz w:val="24"/>
          <w:szCs w:val="24"/>
        </w:rPr>
        <w:lastRenderedPageBreak/>
        <w:t>санаторно-курортных организациях.</w:t>
      </w:r>
      <w:r w:rsidRPr="00787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787B49" w:rsidRDefault="00787B49" w:rsidP="00787B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реабилитация на третьем этапе осуществляется по направлению врача-терапевта (врача-терапевта участкового), врача общей практики (семейного врача), врача-специалиста, либо по направлению лечащего врача медицинской организации, осуществляющей медицинскую реабилитацию на первом и (или) втором этапах.</w:t>
      </w:r>
    </w:p>
    <w:p w:rsidR="00015AC2" w:rsidRDefault="00787B49" w:rsidP="00015AC2">
      <w:pPr>
        <w:jc w:val="both"/>
        <w:rPr>
          <w:rFonts w:ascii="Times New Roman" w:hAnsi="Times New Roman" w:cs="Times New Roman"/>
          <w:sz w:val="24"/>
          <w:szCs w:val="24"/>
        </w:rPr>
      </w:pPr>
      <w:r w:rsidRPr="00015AC2">
        <w:rPr>
          <w:rFonts w:ascii="Times New Roman" w:hAnsi="Times New Roman" w:cs="Times New Roman"/>
          <w:b/>
          <w:sz w:val="24"/>
          <w:szCs w:val="24"/>
        </w:rPr>
        <w:t>Пациенты, имеющие медицинские показания для оказания паллиативной медицинской помощи, направляются в медицинские организации, оказывающие паллиативную медицинскую помощь</w:t>
      </w:r>
      <w:r>
        <w:rPr>
          <w:rFonts w:ascii="Times New Roman" w:hAnsi="Times New Roman" w:cs="Times New Roman"/>
          <w:sz w:val="24"/>
          <w:szCs w:val="24"/>
        </w:rPr>
        <w:t xml:space="preserve"> согласно Положению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здоровья.</w:t>
      </w:r>
      <w:r w:rsidR="00015AC2" w:rsidRPr="00015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AC2" w:rsidRDefault="00015AC2" w:rsidP="00015A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определения индивидуальной маршрутизации пациента при реализации мероприятий по медицинской реабилитации, включая этап медицинской реабилитации и группу медицинской организации, применяется шкала реабилитационной маршрутизации (далее – ШРМ.</w:t>
      </w:r>
      <w:proofErr w:type="gramEnd"/>
    </w:p>
    <w:p w:rsidR="00015AC2" w:rsidRDefault="00015AC2" w:rsidP="00015A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Краткая схема ШРМ:</w:t>
      </w:r>
    </w:p>
    <w:p w:rsidR="00015AC2" w:rsidRPr="007C6005" w:rsidRDefault="00015AC2" w:rsidP="00015AC2">
      <w:pPr>
        <w:pStyle w:val="a8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C6005">
        <w:rPr>
          <w:rFonts w:ascii="Times New Roman" w:hAnsi="Times New Roman" w:cs="Times New Roman"/>
          <w:sz w:val="24"/>
          <w:szCs w:val="24"/>
        </w:rPr>
        <w:t>алл: Отсутствие нарушений функционирования и</w:t>
      </w:r>
      <w:r>
        <w:rPr>
          <w:rFonts w:ascii="Times New Roman" w:hAnsi="Times New Roman" w:cs="Times New Roman"/>
          <w:sz w:val="24"/>
          <w:szCs w:val="24"/>
        </w:rPr>
        <w:t xml:space="preserve"> ограничения жизнедеятельности. </w:t>
      </w:r>
      <w:r w:rsidRPr="007C6005">
        <w:rPr>
          <w:rFonts w:ascii="Times New Roman" w:hAnsi="Times New Roman" w:cs="Times New Roman"/>
          <w:sz w:val="24"/>
          <w:szCs w:val="24"/>
        </w:rPr>
        <w:t>Функции, структуры организма сохранены полностью или имеются симптомы заболевания.</w:t>
      </w:r>
    </w:p>
    <w:p w:rsidR="00015AC2" w:rsidRDefault="00015AC2" w:rsidP="00015AC2">
      <w:pPr>
        <w:pStyle w:val="a8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C6005">
        <w:rPr>
          <w:rFonts w:ascii="Times New Roman" w:hAnsi="Times New Roman" w:cs="Times New Roman"/>
          <w:sz w:val="24"/>
          <w:szCs w:val="24"/>
        </w:rPr>
        <w:t>алла: Легкое нарушение функционирования и ограничение жизнедеятельности.</w:t>
      </w:r>
    </w:p>
    <w:p w:rsidR="00015AC2" w:rsidRDefault="00015AC2" w:rsidP="00015AC2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6005">
        <w:rPr>
          <w:rFonts w:ascii="Times New Roman" w:hAnsi="Times New Roman" w:cs="Times New Roman"/>
          <w:sz w:val="24"/>
          <w:szCs w:val="24"/>
        </w:rPr>
        <w:t>Балла: Умеренное нарушение функционирования и ограничение жизнедеятельности, может передвигаться самостоятельно без посторонней помощи, нуждается в посторонней помощи при выполнении сложных видов активности, может проживать один дома без посторонней помощи от 1 суток до 1 недели.</w:t>
      </w:r>
    </w:p>
    <w:p w:rsidR="00015AC2" w:rsidRDefault="00015AC2" w:rsidP="00015AC2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6005">
        <w:rPr>
          <w:rFonts w:ascii="Times New Roman" w:hAnsi="Times New Roman" w:cs="Times New Roman"/>
          <w:sz w:val="24"/>
          <w:szCs w:val="24"/>
        </w:rPr>
        <w:t xml:space="preserve">Балла: </w:t>
      </w:r>
      <w:proofErr w:type="gramStart"/>
      <w:r w:rsidRPr="007C6005">
        <w:rPr>
          <w:rFonts w:ascii="Times New Roman" w:hAnsi="Times New Roman" w:cs="Times New Roman"/>
          <w:sz w:val="24"/>
          <w:szCs w:val="24"/>
        </w:rPr>
        <w:t>Выраженное нарушение функционирования и ограничение жизнедеятельности не может передвигаться самостоятельно без посторонней помощи, нуждается в посторонней помощи при выполнении повседневных задач: одевание, раздевание, туалет, прием пищи, обычной жизни нуждается в ухаживающем, может проживать один дома без посторонней помощи до 1 суток.</w:t>
      </w:r>
      <w:proofErr w:type="gramEnd"/>
    </w:p>
    <w:p w:rsidR="00015AC2" w:rsidRDefault="00015AC2" w:rsidP="00015AC2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6005">
        <w:rPr>
          <w:rFonts w:ascii="Times New Roman" w:hAnsi="Times New Roman" w:cs="Times New Roman"/>
          <w:sz w:val="24"/>
          <w:szCs w:val="24"/>
        </w:rPr>
        <w:t>Баллов: Грубое нарушение функционирования и ограничение жизнедеятельности, пациент прикован к постели, не может передвигаться самостоятельно без посторонней помощи, нуждается в постоянном внимании, помощи при выполнении всех повседневных задач: одевание, раздевание, туалет, прием пищи, круглосуточно нуждается в уходе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5AC2" w:rsidRPr="007C6005" w:rsidRDefault="00015AC2" w:rsidP="00015AC2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Баллов: Нарушение функционирования и ограничение жизнедеятельности крайней</w:t>
      </w:r>
      <w:r w:rsidRPr="007C6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 тяжести, наличие у пациента хроническое нарушение сознания.</w:t>
      </w:r>
    </w:p>
    <w:p w:rsidR="00015AC2" w:rsidRDefault="00015AC2" w:rsidP="00015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AC2" w:rsidRDefault="00015AC2" w:rsidP="00015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Пациент, в отношении которого проведены мероприятия по медицинской реабилитации на любом этапе и имеющие оценку состояния функционирования и ограничения жизнедеятельности (функции и структуры организма, активности и участия пациента) </w:t>
      </w:r>
      <w:r w:rsidRPr="00015AC2">
        <w:rPr>
          <w:rFonts w:ascii="Times New Roman" w:hAnsi="Times New Roman" w:cs="Times New Roman"/>
          <w:b/>
          <w:sz w:val="24"/>
          <w:szCs w:val="24"/>
        </w:rPr>
        <w:t>согласно ШРМ 0 - 1 балла, не нуждается в продолжени</w:t>
      </w:r>
      <w:proofErr w:type="gramStart"/>
      <w:r w:rsidRPr="00015AC2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015AC2">
        <w:rPr>
          <w:rFonts w:ascii="Times New Roman" w:hAnsi="Times New Roman" w:cs="Times New Roman"/>
          <w:b/>
          <w:sz w:val="24"/>
          <w:szCs w:val="24"/>
        </w:rPr>
        <w:t xml:space="preserve"> медицинской реабилитации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5AC2" w:rsidRDefault="00015AC2" w:rsidP="00015A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AC2" w:rsidRDefault="00015AC2" w:rsidP="00015A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Пациент, в отношении которого проведены мероприятия по медицинской реабилитации на первом и (или) втором этапах и имеющий значения ШРМ 2 - 3 балла, направляется на третий этап медицинской реабилитации.</w:t>
      </w:r>
    </w:p>
    <w:p w:rsidR="00015AC2" w:rsidRDefault="00015AC2" w:rsidP="00015A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AC2" w:rsidRDefault="00015AC2" w:rsidP="00015A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Пациент, в отношении которого проведены мероприятия по медицинской реабилитации на первом этапе и имеющий значения ШРМ 4 - 5 баллов, направляется на второй этап медицинской реабилитации.</w:t>
      </w:r>
    </w:p>
    <w:p w:rsidR="00015AC2" w:rsidRDefault="00015AC2" w:rsidP="00015A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Пациент, в отношении которого проведены мероприятия по медицинской реабилитации, имеющий значения ШРМ 4 - 6 баллов и не изменивший своего состояния после проведения мероприятий по медицинской реабилитации, направляется на второй этап медицинской реабилитации</w:t>
      </w:r>
    </w:p>
    <w:p w:rsidR="00787B49" w:rsidRPr="00787B49" w:rsidRDefault="00787B49" w:rsidP="00787B49">
      <w:pPr>
        <w:pStyle w:val="a3"/>
        <w:spacing w:after="120" w:line="320" w:lineRule="exact"/>
        <w:ind w:firstLine="709"/>
        <w:jc w:val="center"/>
        <w:rPr>
          <w:sz w:val="24"/>
          <w:szCs w:val="24"/>
        </w:rPr>
      </w:pPr>
      <w:r w:rsidRPr="00787B49">
        <w:rPr>
          <w:sz w:val="24"/>
          <w:szCs w:val="24"/>
        </w:rPr>
        <w:t>ПРОФИЛИ «МЕДИЦИНСКОЙ РЕАБИЛИТАЦИИ» ДЛЯ ВЗРОСЛЫХ ПАЦИЕНТОВ, ПРОЖИВАЮЩИХ В ПЕРМСКОМ КРАЕ В ГБУЗ ПК «КУНГУРСКАЯ БОЛЬНИЦА»</w:t>
      </w:r>
    </w:p>
    <w:tbl>
      <w:tblPr>
        <w:tblW w:w="10134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409"/>
        <w:gridCol w:w="1097"/>
        <w:gridCol w:w="1313"/>
        <w:gridCol w:w="2126"/>
        <w:gridCol w:w="2514"/>
      </w:tblGrid>
      <w:tr w:rsidR="00787B49" w:rsidRPr="00787B49" w:rsidTr="006A09D7">
        <w:trPr>
          <w:trHeight w:val="496"/>
          <w:jc w:val="center"/>
        </w:trPr>
        <w:tc>
          <w:tcPr>
            <w:tcW w:w="675" w:type="dxa"/>
          </w:tcPr>
          <w:p w:rsidR="00787B49" w:rsidRPr="00787B49" w:rsidRDefault="00787B49" w:rsidP="006A09D7">
            <w:pPr>
              <w:pStyle w:val="a3"/>
              <w:spacing w:before="120" w:after="120" w:line="280" w:lineRule="exact"/>
              <w:ind w:firstLine="0"/>
              <w:rPr>
                <w:sz w:val="24"/>
                <w:szCs w:val="24"/>
              </w:rPr>
            </w:pPr>
            <w:r w:rsidRPr="00787B4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7B4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87B49">
              <w:rPr>
                <w:sz w:val="24"/>
                <w:szCs w:val="24"/>
              </w:rPr>
              <w:t>/</w:t>
            </w:r>
            <w:proofErr w:type="spellStart"/>
            <w:r w:rsidRPr="00787B4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787B49" w:rsidRPr="00787B49" w:rsidRDefault="00787B49" w:rsidP="006A09D7">
            <w:pPr>
              <w:pStyle w:val="a3"/>
              <w:spacing w:before="120" w:after="120" w:line="280" w:lineRule="exact"/>
              <w:ind w:left="170" w:firstLine="0"/>
              <w:jc w:val="center"/>
              <w:rPr>
                <w:sz w:val="24"/>
                <w:szCs w:val="24"/>
              </w:rPr>
            </w:pPr>
            <w:r w:rsidRPr="00787B49">
              <w:rPr>
                <w:sz w:val="24"/>
                <w:szCs w:val="24"/>
              </w:rPr>
              <w:t>Медицинские организации</w:t>
            </w:r>
          </w:p>
        </w:tc>
        <w:tc>
          <w:tcPr>
            <w:tcW w:w="1097" w:type="dxa"/>
          </w:tcPr>
          <w:p w:rsidR="00787B49" w:rsidRPr="00787B49" w:rsidRDefault="00787B49" w:rsidP="006A09D7">
            <w:pPr>
              <w:pStyle w:val="a3"/>
              <w:spacing w:before="120" w:after="12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787B49">
              <w:rPr>
                <w:sz w:val="24"/>
                <w:szCs w:val="24"/>
              </w:rPr>
              <w:t>Группа МО</w:t>
            </w:r>
          </w:p>
        </w:tc>
        <w:tc>
          <w:tcPr>
            <w:tcW w:w="1313" w:type="dxa"/>
          </w:tcPr>
          <w:p w:rsidR="00787B49" w:rsidRPr="00787B49" w:rsidRDefault="00787B49" w:rsidP="006A09D7">
            <w:pPr>
              <w:pStyle w:val="a3"/>
              <w:spacing w:before="120" w:after="12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787B49">
              <w:rPr>
                <w:sz w:val="24"/>
                <w:szCs w:val="24"/>
              </w:rPr>
              <w:t>Этап реабилитации</w:t>
            </w:r>
          </w:p>
        </w:tc>
        <w:tc>
          <w:tcPr>
            <w:tcW w:w="2126" w:type="dxa"/>
          </w:tcPr>
          <w:p w:rsidR="00787B49" w:rsidRPr="00787B49" w:rsidRDefault="00787B49" w:rsidP="006A09D7">
            <w:pPr>
              <w:pStyle w:val="a3"/>
              <w:spacing w:before="120" w:after="12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787B49">
              <w:rPr>
                <w:sz w:val="24"/>
                <w:szCs w:val="24"/>
              </w:rPr>
              <w:t>Условия оказания медицинской помощи</w:t>
            </w:r>
          </w:p>
        </w:tc>
        <w:tc>
          <w:tcPr>
            <w:tcW w:w="2514" w:type="dxa"/>
          </w:tcPr>
          <w:p w:rsidR="00787B49" w:rsidRPr="00787B49" w:rsidRDefault="00787B49" w:rsidP="006A09D7">
            <w:pPr>
              <w:pStyle w:val="a3"/>
              <w:spacing w:before="120" w:after="12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787B49">
              <w:rPr>
                <w:sz w:val="24"/>
                <w:szCs w:val="24"/>
              </w:rPr>
              <w:t>Профиль медицинской реабилитации</w:t>
            </w:r>
          </w:p>
        </w:tc>
      </w:tr>
      <w:tr w:rsidR="00787B49" w:rsidRPr="00787B49" w:rsidTr="006A09D7">
        <w:trPr>
          <w:trHeight w:val="914"/>
          <w:jc w:val="center"/>
        </w:trPr>
        <w:tc>
          <w:tcPr>
            <w:tcW w:w="675" w:type="dxa"/>
            <w:vMerge w:val="restart"/>
          </w:tcPr>
          <w:p w:rsidR="00787B49" w:rsidRPr="00787B49" w:rsidRDefault="00787B49" w:rsidP="006A09D7">
            <w:pPr>
              <w:pStyle w:val="formattext"/>
              <w:spacing w:before="120" w:beforeAutospacing="0" w:after="120" w:afterAutospacing="0" w:line="280" w:lineRule="exact"/>
              <w:jc w:val="center"/>
            </w:pPr>
            <w:r w:rsidRPr="00787B49">
              <w:t>1</w:t>
            </w:r>
          </w:p>
        </w:tc>
        <w:tc>
          <w:tcPr>
            <w:tcW w:w="2409" w:type="dxa"/>
            <w:vMerge w:val="restart"/>
            <w:vAlign w:val="center"/>
          </w:tcPr>
          <w:p w:rsidR="00787B49" w:rsidRPr="00787B49" w:rsidRDefault="00787B49" w:rsidP="006A09D7">
            <w:pPr>
              <w:pStyle w:val="a5"/>
              <w:spacing w:before="120" w:beforeAutospacing="0" w:after="120" w:afterAutospacing="0" w:line="280" w:lineRule="exact"/>
              <w:ind w:left="170"/>
              <w:jc w:val="center"/>
            </w:pPr>
            <w:r w:rsidRPr="00787B49">
              <w:rPr>
                <w:kern w:val="24"/>
              </w:rPr>
              <w:t>ГБУЗ ПК «Кунгурская больница»</w:t>
            </w:r>
          </w:p>
        </w:tc>
        <w:tc>
          <w:tcPr>
            <w:tcW w:w="1097" w:type="dxa"/>
            <w:vMerge w:val="restart"/>
          </w:tcPr>
          <w:p w:rsidR="00787B49" w:rsidRPr="00787B49" w:rsidRDefault="00787B49" w:rsidP="006A09D7">
            <w:pPr>
              <w:pStyle w:val="formattext"/>
              <w:spacing w:before="120" w:beforeAutospacing="0" w:after="120" w:afterAutospacing="0" w:line="280" w:lineRule="exact"/>
              <w:jc w:val="center"/>
            </w:pPr>
            <w:r w:rsidRPr="00787B49">
              <w:t>2</w:t>
            </w:r>
          </w:p>
        </w:tc>
        <w:tc>
          <w:tcPr>
            <w:tcW w:w="1313" w:type="dxa"/>
          </w:tcPr>
          <w:p w:rsidR="00787B49" w:rsidRPr="00787B49" w:rsidRDefault="00787B49" w:rsidP="006A09D7">
            <w:pPr>
              <w:pStyle w:val="formattext"/>
              <w:spacing w:before="120" w:beforeAutospacing="0" w:after="120" w:afterAutospacing="0" w:line="280" w:lineRule="exact"/>
              <w:jc w:val="center"/>
            </w:pPr>
            <w:r w:rsidRPr="00787B49">
              <w:t>1-й этап</w:t>
            </w:r>
          </w:p>
        </w:tc>
        <w:tc>
          <w:tcPr>
            <w:tcW w:w="2126" w:type="dxa"/>
          </w:tcPr>
          <w:p w:rsidR="00787B49" w:rsidRPr="00787B49" w:rsidRDefault="00787B49" w:rsidP="006A09D7">
            <w:pPr>
              <w:pStyle w:val="formattext"/>
              <w:spacing w:before="120" w:beforeAutospacing="0" w:after="120" w:afterAutospacing="0" w:line="280" w:lineRule="exact"/>
              <w:jc w:val="center"/>
            </w:pPr>
            <w:r w:rsidRPr="00787B49">
              <w:t>Круглосуточный стационар</w:t>
            </w:r>
          </w:p>
        </w:tc>
        <w:tc>
          <w:tcPr>
            <w:tcW w:w="2514" w:type="dxa"/>
          </w:tcPr>
          <w:p w:rsidR="00787B49" w:rsidRPr="00787B49" w:rsidRDefault="00787B49" w:rsidP="006A09D7">
            <w:pPr>
              <w:pStyle w:val="formattext"/>
              <w:spacing w:before="120" w:beforeAutospacing="0" w:after="120" w:afterAutospacing="0" w:line="280" w:lineRule="exact"/>
              <w:jc w:val="center"/>
            </w:pPr>
            <w:r w:rsidRPr="00787B49">
              <w:t>ранняя медицинская реабилитация</w:t>
            </w:r>
          </w:p>
        </w:tc>
      </w:tr>
      <w:tr w:rsidR="00787B49" w:rsidRPr="00787B49" w:rsidTr="006A09D7">
        <w:trPr>
          <w:trHeight w:val="872"/>
          <w:jc w:val="center"/>
        </w:trPr>
        <w:tc>
          <w:tcPr>
            <w:tcW w:w="675" w:type="dxa"/>
            <w:vMerge/>
          </w:tcPr>
          <w:p w:rsidR="00787B49" w:rsidRPr="00787B49" w:rsidRDefault="00787B49" w:rsidP="006A09D7">
            <w:pPr>
              <w:pStyle w:val="formattext"/>
              <w:spacing w:before="120" w:beforeAutospacing="0" w:after="120" w:afterAutospacing="0" w:line="280" w:lineRule="exact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787B49" w:rsidRPr="00787B49" w:rsidRDefault="00787B49" w:rsidP="006A09D7">
            <w:pPr>
              <w:pStyle w:val="a5"/>
              <w:spacing w:before="120" w:beforeAutospacing="0" w:after="120" w:afterAutospacing="0" w:line="280" w:lineRule="exact"/>
              <w:ind w:left="170"/>
              <w:jc w:val="center"/>
              <w:rPr>
                <w:kern w:val="24"/>
              </w:rPr>
            </w:pPr>
          </w:p>
        </w:tc>
        <w:tc>
          <w:tcPr>
            <w:tcW w:w="1097" w:type="dxa"/>
            <w:vMerge/>
          </w:tcPr>
          <w:p w:rsidR="00787B49" w:rsidRPr="00787B49" w:rsidRDefault="00787B49" w:rsidP="006A09D7">
            <w:pPr>
              <w:pStyle w:val="formattext"/>
              <w:spacing w:before="120" w:beforeAutospacing="0" w:after="120" w:afterAutospacing="0" w:line="280" w:lineRule="exact"/>
              <w:jc w:val="center"/>
            </w:pPr>
          </w:p>
        </w:tc>
        <w:tc>
          <w:tcPr>
            <w:tcW w:w="1313" w:type="dxa"/>
            <w:vMerge w:val="restart"/>
          </w:tcPr>
          <w:p w:rsidR="00787B49" w:rsidRPr="00787B49" w:rsidRDefault="00787B49" w:rsidP="006A09D7">
            <w:pPr>
              <w:pStyle w:val="formattext"/>
              <w:spacing w:before="120" w:beforeAutospacing="0" w:after="120" w:afterAutospacing="0" w:line="280" w:lineRule="exact"/>
              <w:jc w:val="center"/>
            </w:pPr>
            <w:r w:rsidRPr="00787B49">
              <w:t>3-й этап</w:t>
            </w:r>
          </w:p>
        </w:tc>
        <w:tc>
          <w:tcPr>
            <w:tcW w:w="2126" w:type="dxa"/>
            <w:vMerge w:val="restart"/>
          </w:tcPr>
          <w:p w:rsidR="00787B49" w:rsidRPr="00787B49" w:rsidRDefault="00787B49" w:rsidP="006A09D7">
            <w:pPr>
              <w:pStyle w:val="formattext"/>
              <w:spacing w:before="120" w:beforeAutospacing="0" w:after="120" w:afterAutospacing="0" w:line="280" w:lineRule="exact"/>
              <w:jc w:val="center"/>
            </w:pPr>
            <w:r w:rsidRPr="00787B49">
              <w:t>В амбулаторных условиях</w:t>
            </w:r>
          </w:p>
        </w:tc>
        <w:tc>
          <w:tcPr>
            <w:tcW w:w="2514" w:type="dxa"/>
          </w:tcPr>
          <w:p w:rsidR="00787B49" w:rsidRPr="00787B49" w:rsidRDefault="00787B49" w:rsidP="001041E4">
            <w:pPr>
              <w:pStyle w:val="formattext"/>
              <w:spacing w:before="120" w:beforeAutospacing="0" w:after="120" w:afterAutospacing="0" w:line="280" w:lineRule="exact"/>
              <w:jc w:val="center"/>
            </w:pPr>
            <w:r w:rsidRPr="00787B49">
              <w:t xml:space="preserve">для больных </w:t>
            </w:r>
            <w:r w:rsidRPr="00787B49">
              <w:br/>
              <w:t xml:space="preserve">с заболеваниями </w:t>
            </w:r>
            <w:r w:rsidR="001041E4">
              <w:t>центральной нервной системы</w:t>
            </w:r>
            <w:r w:rsidRPr="00787B49">
              <w:t xml:space="preserve"> и органов чувств</w:t>
            </w:r>
          </w:p>
        </w:tc>
      </w:tr>
      <w:tr w:rsidR="00787B49" w:rsidRPr="00787B49" w:rsidTr="006A09D7">
        <w:trPr>
          <w:trHeight w:val="842"/>
          <w:jc w:val="center"/>
        </w:trPr>
        <w:tc>
          <w:tcPr>
            <w:tcW w:w="675" w:type="dxa"/>
            <w:vMerge/>
          </w:tcPr>
          <w:p w:rsidR="00787B49" w:rsidRPr="00787B49" w:rsidRDefault="00787B49" w:rsidP="006A09D7">
            <w:pPr>
              <w:pStyle w:val="formattext"/>
              <w:spacing w:before="120" w:beforeAutospacing="0" w:after="120" w:afterAutospacing="0" w:line="280" w:lineRule="exact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787B49" w:rsidRPr="00787B49" w:rsidRDefault="00787B49" w:rsidP="006A09D7">
            <w:pPr>
              <w:pStyle w:val="a5"/>
              <w:spacing w:before="120" w:beforeAutospacing="0" w:after="120" w:afterAutospacing="0" w:line="280" w:lineRule="exact"/>
              <w:ind w:left="170"/>
              <w:jc w:val="center"/>
              <w:rPr>
                <w:kern w:val="24"/>
              </w:rPr>
            </w:pPr>
          </w:p>
        </w:tc>
        <w:tc>
          <w:tcPr>
            <w:tcW w:w="1097" w:type="dxa"/>
            <w:vMerge/>
          </w:tcPr>
          <w:p w:rsidR="00787B49" w:rsidRPr="00787B49" w:rsidRDefault="00787B49" w:rsidP="006A09D7">
            <w:pPr>
              <w:pStyle w:val="formattext"/>
              <w:spacing w:before="120" w:beforeAutospacing="0" w:after="120" w:afterAutospacing="0" w:line="280" w:lineRule="exact"/>
              <w:jc w:val="center"/>
            </w:pPr>
          </w:p>
        </w:tc>
        <w:tc>
          <w:tcPr>
            <w:tcW w:w="1313" w:type="dxa"/>
            <w:vMerge/>
          </w:tcPr>
          <w:p w:rsidR="00787B49" w:rsidRPr="00787B49" w:rsidRDefault="00787B49" w:rsidP="006A09D7">
            <w:pPr>
              <w:pStyle w:val="formattext"/>
              <w:spacing w:before="120" w:beforeAutospacing="0" w:after="120" w:afterAutospacing="0" w:line="280" w:lineRule="exact"/>
              <w:jc w:val="center"/>
            </w:pPr>
          </w:p>
        </w:tc>
        <w:tc>
          <w:tcPr>
            <w:tcW w:w="2126" w:type="dxa"/>
            <w:vMerge/>
          </w:tcPr>
          <w:p w:rsidR="00787B49" w:rsidRPr="00787B49" w:rsidRDefault="00787B49" w:rsidP="006A09D7">
            <w:pPr>
              <w:pStyle w:val="formattext"/>
              <w:spacing w:before="120" w:beforeAutospacing="0" w:after="120" w:afterAutospacing="0" w:line="280" w:lineRule="exact"/>
              <w:jc w:val="center"/>
            </w:pPr>
          </w:p>
        </w:tc>
        <w:tc>
          <w:tcPr>
            <w:tcW w:w="2514" w:type="dxa"/>
          </w:tcPr>
          <w:p w:rsidR="00787B49" w:rsidRPr="00787B49" w:rsidRDefault="00787B49" w:rsidP="001041E4">
            <w:pPr>
              <w:pStyle w:val="formattext"/>
              <w:spacing w:before="120" w:beforeAutospacing="0" w:after="120" w:afterAutospacing="0" w:line="280" w:lineRule="exact"/>
              <w:jc w:val="center"/>
            </w:pPr>
            <w:r w:rsidRPr="00787B49">
              <w:t xml:space="preserve">для больных </w:t>
            </w:r>
            <w:r w:rsidRPr="00787B49">
              <w:br/>
              <w:t xml:space="preserve">с заболеваниями </w:t>
            </w:r>
            <w:r w:rsidRPr="00787B49">
              <w:br/>
            </w:r>
            <w:r w:rsidR="001041E4">
              <w:t>периферической нервной системы</w:t>
            </w:r>
            <w:r w:rsidRPr="00787B49">
              <w:t xml:space="preserve"> и </w:t>
            </w:r>
            <w:r w:rsidR="001041E4">
              <w:t>опорно-двигательного аппарата</w:t>
            </w:r>
          </w:p>
        </w:tc>
      </w:tr>
      <w:tr w:rsidR="00787B49" w:rsidRPr="00787B49" w:rsidTr="006A09D7">
        <w:trPr>
          <w:trHeight w:val="415"/>
          <w:jc w:val="center"/>
        </w:trPr>
        <w:tc>
          <w:tcPr>
            <w:tcW w:w="675" w:type="dxa"/>
            <w:vMerge/>
          </w:tcPr>
          <w:p w:rsidR="00787B49" w:rsidRPr="00787B49" w:rsidRDefault="00787B49" w:rsidP="006A09D7">
            <w:pPr>
              <w:pStyle w:val="formattext"/>
              <w:spacing w:before="120" w:beforeAutospacing="0" w:after="120" w:afterAutospacing="0" w:line="280" w:lineRule="exact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787B49" w:rsidRPr="00787B49" w:rsidRDefault="00787B49" w:rsidP="006A09D7">
            <w:pPr>
              <w:pStyle w:val="a5"/>
              <w:spacing w:before="120" w:beforeAutospacing="0" w:after="120" w:afterAutospacing="0" w:line="280" w:lineRule="exact"/>
              <w:ind w:left="170"/>
              <w:jc w:val="center"/>
              <w:rPr>
                <w:kern w:val="24"/>
              </w:rPr>
            </w:pPr>
          </w:p>
        </w:tc>
        <w:tc>
          <w:tcPr>
            <w:tcW w:w="1097" w:type="dxa"/>
            <w:vMerge/>
          </w:tcPr>
          <w:p w:rsidR="00787B49" w:rsidRPr="00787B49" w:rsidRDefault="00787B49" w:rsidP="006A09D7">
            <w:pPr>
              <w:pStyle w:val="formattext"/>
              <w:spacing w:before="120" w:beforeAutospacing="0" w:after="120" w:afterAutospacing="0" w:line="280" w:lineRule="exact"/>
              <w:jc w:val="center"/>
            </w:pPr>
          </w:p>
        </w:tc>
        <w:tc>
          <w:tcPr>
            <w:tcW w:w="1313" w:type="dxa"/>
            <w:vMerge/>
          </w:tcPr>
          <w:p w:rsidR="00787B49" w:rsidRPr="00787B49" w:rsidRDefault="00787B49" w:rsidP="006A09D7">
            <w:pPr>
              <w:pStyle w:val="formattext"/>
              <w:spacing w:before="120" w:beforeAutospacing="0" w:after="120" w:afterAutospacing="0" w:line="280" w:lineRule="exact"/>
              <w:jc w:val="center"/>
            </w:pPr>
          </w:p>
        </w:tc>
        <w:tc>
          <w:tcPr>
            <w:tcW w:w="2126" w:type="dxa"/>
            <w:vMerge/>
          </w:tcPr>
          <w:p w:rsidR="00787B49" w:rsidRPr="00787B49" w:rsidRDefault="00787B49" w:rsidP="006A09D7">
            <w:pPr>
              <w:pStyle w:val="formattext"/>
              <w:spacing w:before="120" w:beforeAutospacing="0" w:after="120" w:afterAutospacing="0" w:line="280" w:lineRule="exact"/>
              <w:jc w:val="center"/>
            </w:pPr>
          </w:p>
        </w:tc>
        <w:tc>
          <w:tcPr>
            <w:tcW w:w="2514" w:type="dxa"/>
          </w:tcPr>
          <w:p w:rsidR="00787B49" w:rsidRPr="00787B49" w:rsidRDefault="00787B49" w:rsidP="006A09D7">
            <w:pPr>
              <w:pStyle w:val="formattext"/>
              <w:spacing w:before="120" w:beforeAutospacing="0" w:after="120" w:afterAutospacing="0" w:line="280" w:lineRule="exact"/>
              <w:jc w:val="center"/>
            </w:pPr>
            <w:r w:rsidRPr="00787B49">
              <w:t>соматический</w:t>
            </w:r>
          </w:p>
        </w:tc>
      </w:tr>
    </w:tbl>
    <w:p w:rsidR="000221DB" w:rsidRDefault="000221DB" w:rsidP="00291314">
      <w:pPr>
        <w:jc w:val="both"/>
        <w:rPr>
          <w:sz w:val="28"/>
          <w:szCs w:val="28"/>
        </w:rPr>
      </w:pPr>
    </w:p>
    <w:p w:rsidR="00015AC2" w:rsidRDefault="00015AC2" w:rsidP="00291314">
      <w:pPr>
        <w:jc w:val="both"/>
        <w:rPr>
          <w:sz w:val="28"/>
          <w:szCs w:val="28"/>
        </w:rPr>
      </w:pPr>
    </w:p>
    <w:p w:rsidR="00015AC2" w:rsidRDefault="00015AC2" w:rsidP="00291314">
      <w:pPr>
        <w:jc w:val="both"/>
        <w:rPr>
          <w:sz w:val="28"/>
          <w:szCs w:val="28"/>
        </w:rPr>
      </w:pPr>
    </w:p>
    <w:p w:rsidR="00015AC2" w:rsidRDefault="00015AC2" w:rsidP="00291314">
      <w:pPr>
        <w:jc w:val="both"/>
        <w:rPr>
          <w:sz w:val="28"/>
          <w:szCs w:val="28"/>
        </w:rPr>
      </w:pPr>
    </w:p>
    <w:p w:rsidR="00015AC2" w:rsidRDefault="00015AC2" w:rsidP="00291314">
      <w:pPr>
        <w:jc w:val="both"/>
        <w:rPr>
          <w:sz w:val="28"/>
          <w:szCs w:val="28"/>
        </w:rPr>
      </w:pPr>
    </w:p>
    <w:p w:rsidR="00015AC2" w:rsidRDefault="00015AC2" w:rsidP="00291314">
      <w:pPr>
        <w:jc w:val="both"/>
        <w:rPr>
          <w:sz w:val="28"/>
          <w:szCs w:val="28"/>
        </w:rPr>
      </w:pPr>
    </w:p>
    <w:p w:rsidR="00015AC2" w:rsidRDefault="00015AC2" w:rsidP="00291314">
      <w:pPr>
        <w:jc w:val="both"/>
        <w:rPr>
          <w:sz w:val="28"/>
          <w:szCs w:val="28"/>
        </w:rPr>
      </w:pPr>
    </w:p>
    <w:p w:rsidR="00015AC2" w:rsidRDefault="00015AC2" w:rsidP="00291314">
      <w:pPr>
        <w:jc w:val="both"/>
        <w:rPr>
          <w:sz w:val="28"/>
          <w:szCs w:val="28"/>
        </w:rPr>
      </w:pPr>
    </w:p>
    <w:p w:rsidR="00015AC2" w:rsidRDefault="00015AC2" w:rsidP="00291314">
      <w:pPr>
        <w:jc w:val="both"/>
        <w:rPr>
          <w:sz w:val="28"/>
          <w:szCs w:val="28"/>
        </w:rPr>
      </w:pPr>
    </w:p>
    <w:p w:rsidR="001041E4" w:rsidRPr="000C2D36" w:rsidRDefault="001041E4" w:rsidP="001041E4">
      <w:pPr>
        <w:autoSpaceDN w:val="0"/>
        <w:spacing w:after="240"/>
        <w:jc w:val="center"/>
        <w:rPr>
          <w:bCs/>
          <w:sz w:val="24"/>
          <w:szCs w:val="24"/>
        </w:rPr>
      </w:pPr>
      <w:r w:rsidRPr="000C2D36">
        <w:rPr>
          <w:rStyle w:val="FontStyle23"/>
          <w:sz w:val="24"/>
          <w:szCs w:val="24"/>
        </w:rPr>
        <w:t xml:space="preserve">СХЕМА МАРШРУТИЗАЦИИ </w:t>
      </w:r>
      <w:r w:rsidRPr="000C2D36">
        <w:rPr>
          <w:rStyle w:val="FontStyle23"/>
          <w:sz w:val="24"/>
          <w:szCs w:val="24"/>
        </w:rPr>
        <w:br/>
        <w:t>ВЗРОСЛЫХ ПАЦИЕНТОВ НА ВТОРОЙ ЭТАП МЕДИЦИНСКОЙ РЕАБИЛИТАЦИИ</w:t>
      </w:r>
    </w:p>
    <w:tbl>
      <w:tblPr>
        <w:tblW w:w="9748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17"/>
        <w:gridCol w:w="3402"/>
        <w:gridCol w:w="3029"/>
      </w:tblGrid>
      <w:tr w:rsidR="001041E4" w:rsidRPr="000C2D36" w:rsidTr="006A09D7">
        <w:trPr>
          <w:trHeight w:val="448"/>
          <w:jc w:val="center"/>
        </w:trPr>
        <w:tc>
          <w:tcPr>
            <w:tcW w:w="3317" w:type="dxa"/>
            <w:vAlign w:val="center"/>
          </w:tcPr>
          <w:p w:rsidR="001041E4" w:rsidRPr="000C2D36" w:rsidRDefault="001041E4" w:rsidP="006A09D7">
            <w:pPr>
              <w:pStyle w:val="formattext"/>
              <w:jc w:val="center"/>
            </w:pPr>
            <w:bookmarkStart w:id="0" w:name="OLE_LINK1"/>
            <w:r w:rsidRPr="000C2D36">
              <w:t xml:space="preserve">Медицинские организации, осуществляющие медицинскую реабилитацию на </w:t>
            </w:r>
            <w:r w:rsidRPr="000C2D36">
              <w:rPr>
                <w:lang w:val="en-US"/>
              </w:rPr>
              <w:t>II</w:t>
            </w:r>
            <w:r w:rsidRPr="000C2D36">
              <w:t xml:space="preserve"> этапе</w:t>
            </w:r>
          </w:p>
        </w:tc>
        <w:tc>
          <w:tcPr>
            <w:tcW w:w="3402" w:type="dxa"/>
            <w:vAlign w:val="center"/>
          </w:tcPr>
          <w:p w:rsidR="001041E4" w:rsidRPr="000C2D36" w:rsidRDefault="001041E4" w:rsidP="006A09D7">
            <w:pPr>
              <w:pStyle w:val="formattext"/>
              <w:jc w:val="center"/>
            </w:pPr>
            <w:r w:rsidRPr="000C2D36">
              <w:t xml:space="preserve">Медицинские организации, направляющие на </w:t>
            </w:r>
            <w:r w:rsidRPr="000C2D36">
              <w:rPr>
                <w:lang w:val="en-US"/>
              </w:rPr>
              <w:t>II</w:t>
            </w:r>
            <w:r w:rsidRPr="000C2D36">
              <w:t xml:space="preserve"> этап медицинской реабилитации</w:t>
            </w:r>
          </w:p>
        </w:tc>
        <w:tc>
          <w:tcPr>
            <w:tcW w:w="3029" w:type="dxa"/>
            <w:vAlign w:val="center"/>
          </w:tcPr>
          <w:p w:rsidR="001041E4" w:rsidRPr="000C2D36" w:rsidRDefault="001041E4" w:rsidP="006A09D7">
            <w:pPr>
              <w:pStyle w:val="formattext"/>
              <w:jc w:val="center"/>
            </w:pPr>
            <w:r w:rsidRPr="000C2D36">
              <w:t>Прикрепленные муниципальные образования Пермского края</w:t>
            </w:r>
          </w:p>
        </w:tc>
      </w:tr>
      <w:tr w:rsidR="001041E4" w:rsidRPr="000E3376" w:rsidTr="006A09D7">
        <w:trPr>
          <w:trHeight w:val="416"/>
          <w:jc w:val="center"/>
        </w:trPr>
        <w:tc>
          <w:tcPr>
            <w:tcW w:w="9748" w:type="dxa"/>
            <w:gridSpan w:val="3"/>
            <w:vAlign w:val="center"/>
          </w:tcPr>
          <w:p w:rsidR="001041E4" w:rsidRPr="000E3376" w:rsidRDefault="001041E4" w:rsidP="006A09D7">
            <w:pPr>
              <w:pStyle w:val="a3"/>
              <w:ind w:left="250" w:firstLine="709"/>
              <w:jc w:val="center"/>
            </w:pPr>
            <w:r w:rsidRPr="000E3376">
              <w:rPr>
                <w:sz w:val="24"/>
              </w:rPr>
              <w:t>1. С нарушением функции центральной нервной системы</w:t>
            </w:r>
          </w:p>
        </w:tc>
      </w:tr>
      <w:tr w:rsidR="001041E4" w:rsidRPr="000E3376" w:rsidTr="006A09D7">
        <w:trPr>
          <w:trHeight w:val="2234"/>
          <w:jc w:val="center"/>
        </w:trPr>
        <w:tc>
          <w:tcPr>
            <w:tcW w:w="3317" w:type="dxa"/>
            <w:vAlign w:val="center"/>
          </w:tcPr>
          <w:p w:rsidR="001041E4" w:rsidRPr="000E3376" w:rsidRDefault="001041E4" w:rsidP="006A09D7">
            <w:pPr>
              <w:pStyle w:val="formattext"/>
              <w:jc w:val="center"/>
            </w:pPr>
            <w:r w:rsidRPr="000E3376">
              <w:t>ГБУЗ ПК «Пермский краевой клинический госпиталь для ветеранов войн»</w:t>
            </w:r>
          </w:p>
        </w:tc>
        <w:tc>
          <w:tcPr>
            <w:tcW w:w="3402" w:type="dxa"/>
            <w:vAlign w:val="center"/>
          </w:tcPr>
          <w:p w:rsidR="001041E4" w:rsidRPr="000E3376" w:rsidRDefault="001041E4" w:rsidP="006A09D7">
            <w:pPr>
              <w:pStyle w:val="formattext"/>
              <w:jc w:val="center"/>
              <w:rPr>
                <w:lang w:eastAsia="zh-CN"/>
              </w:rPr>
            </w:pPr>
            <w:r w:rsidRPr="000E3376">
              <w:t>ГБУЗ ПК «Кунгурская больница»</w:t>
            </w:r>
          </w:p>
        </w:tc>
        <w:tc>
          <w:tcPr>
            <w:tcW w:w="3029" w:type="dxa"/>
            <w:vAlign w:val="center"/>
          </w:tcPr>
          <w:p w:rsidR="001041E4" w:rsidRPr="000E3376" w:rsidRDefault="001041E4" w:rsidP="006A09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76">
              <w:rPr>
                <w:rFonts w:ascii="Times New Roman" w:hAnsi="Times New Roman" w:cs="Times New Roman"/>
                <w:sz w:val="24"/>
                <w:szCs w:val="24"/>
              </w:rPr>
              <w:t>Кунгурский муниципальный округ</w:t>
            </w:r>
          </w:p>
          <w:p w:rsidR="001041E4" w:rsidRPr="000E3376" w:rsidRDefault="001041E4" w:rsidP="006A09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1E4" w:rsidRPr="000E3376" w:rsidTr="006A09D7">
        <w:trPr>
          <w:trHeight w:val="427"/>
          <w:jc w:val="center"/>
        </w:trPr>
        <w:tc>
          <w:tcPr>
            <w:tcW w:w="9748" w:type="dxa"/>
            <w:gridSpan w:val="3"/>
            <w:vAlign w:val="center"/>
          </w:tcPr>
          <w:p w:rsidR="001041E4" w:rsidRPr="000E3376" w:rsidRDefault="001041E4" w:rsidP="006A09D7">
            <w:pPr>
              <w:spacing w:line="360" w:lineRule="exact"/>
              <w:jc w:val="center"/>
              <w:outlineLvl w:val="2"/>
              <w:rPr>
                <w:sz w:val="24"/>
                <w:szCs w:val="24"/>
              </w:rPr>
            </w:pPr>
            <w:r w:rsidRPr="000E3376">
              <w:rPr>
                <w:sz w:val="24"/>
                <w:szCs w:val="28"/>
              </w:rPr>
              <w:t>2. С</w:t>
            </w:r>
            <w:r w:rsidRPr="000E3376">
              <w:rPr>
                <w:rStyle w:val="FontStyle23"/>
                <w:sz w:val="24"/>
              </w:rPr>
              <w:t xml:space="preserve"> нарушением функции периферической нервной системы и костно-мышечной системы</w:t>
            </w:r>
          </w:p>
        </w:tc>
      </w:tr>
      <w:tr w:rsidR="001041E4" w:rsidRPr="000E3376" w:rsidTr="006A09D7">
        <w:trPr>
          <w:trHeight w:val="3981"/>
          <w:jc w:val="center"/>
        </w:trPr>
        <w:tc>
          <w:tcPr>
            <w:tcW w:w="3317" w:type="dxa"/>
            <w:vAlign w:val="center"/>
          </w:tcPr>
          <w:p w:rsidR="001041E4" w:rsidRPr="000E3376" w:rsidRDefault="001041E4" w:rsidP="006A09D7">
            <w:pPr>
              <w:pStyle w:val="formattext"/>
              <w:jc w:val="center"/>
            </w:pPr>
            <w:r w:rsidRPr="000E3376">
              <w:t xml:space="preserve">ГБУЗ ПК «Городская клиническая больница им. </w:t>
            </w:r>
            <w:proofErr w:type="spellStart"/>
            <w:r w:rsidRPr="000E3376">
              <w:t>Симхи</w:t>
            </w:r>
            <w:proofErr w:type="spellEnd"/>
            <w:r w:rsidRPr="000E3376">
              <w:t xml:space="preserve"> </w:t>
            </w:r>
            <w:proofErr w:type="spellStart"/>
            <w:r w:rsidRPr="000E3376">
              <w:t>Нафтолиевича</w:t>
            </w:r>
            <w:proofErr w:type="spellEnd"/>
            <w:r w:rsidRPr="000E3376">
              <w:t xml:space="preserve"> Гринберга»</w:t>
            </w:r>
            <w:r w:rsidRPr="000E3376">
              <w:br/>
            </w:r>
          </w:p>
        </w:tc>
        <w:tc>
          <w:tcPr>
            <w:tcW w:w="3402" w:type="dxa"/>
            <w:vAlign w:val="center"/>
          </w:tcPr>
          <w:p w:rsidR="001041E4" w:rsidRPr="000E3376" w:rsidRDefault="001041E4" w:rsidP="006A09D7">
            <w:pPr>
              <w:pStyle w:val="formattext"/>
              <w:jc w:val="center"/>
            </w:pPr>
            <w:r w:rsidRPr="000E3376">
              <w:t>ГБУЗ ПК «Кунгурская больница»</w:t>
            </w:r>
          </w:p>
        </w:tc>
        <w:tc>
          <w:tcPr>
            <w:tcW w:w="3029" w:type="dxa"/>
            <w:vAlign w:val="center"/>
          </w:tcPr>
          <w:p w:rsidR="001041E4" w:rsidRPr="000E3376" w:rsidRDefault="001041E4" w:rsidP="006A09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76">
              <w:rPr>
                <w:rFonts w:ascii="Times New Roman" w:hAnsi="Times New Roman" w:cs="Times New Roman"/>
                <w:sz w:val="24"/>
                <w:szCs w:val="24"/>
              </w:rPr>
              <w:t>Кунгурский муниципальный округ</w:t>
            </w:r>
          </w:p>
          <w:p w:rsidR="001041E4" w:rsidRPr="000E3376" w:rsidRDefault="001041E4" w:rsidP="006A09D7">
            <w:pPr>
              <w:pStyle w:val="a6"/>
              <w:jc w:val="center"/>
            </w:pPr>
          </w:p>
        </w:tc>
      </w:tr>
      <w:tr w:rsidR="001041E4" w:rsidRPr="000E3376" w:rsidTr="006A09D7">
        <w:trPr>
          <w:trHeight w:val="427"/>
          <w:jc w:val="center"/>
        </w:trPr>
        <w:tc>
          <w:tcPr>
            <w:tcW w:w="9748" w:type="dxa"/>
            <w:gridSpan w:val="3"/>
            <w:vAlign w:val="center"/>
          </w:tcPr>
          <w:p w:rsidR="001041E4" w:rsidRPr="000E3376" w:rsidRDefault="001041E4" w:rsidP="006A09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76">
              <w:rPr>
                <w:rFonts w:ascii="Times New Roman" w:hAnsi="Times New Roman" w:cs="Times New Roman"/>
                <w:sz w:val="22"/>
                <w:szCs w:val="24"/>
              </w:rPr>
              <w:t>3.</w:t>
            </w:r>
            <w:r w:rsidRPr="000E3376">
              <w:rPr>
                <w:rStyle w:val="FontStyle23"/>
                <w:sz w:val="24"/>
              </w:rPr>
              <w:t xml:space="preserve"> С соматическими заболеваниями</w:t>
            </w:r>
          </w:p>
        </w:tc>
      </w:tr>
      <w:tr w:rsidR="001041E4" w:rsidRPr="000E3376" w:rsidTr="006A09D7">
        <w:trPr>
          <w:trHeight w:val="427"/>
          <w:jc w:val="center"/>
        </w:trPr>
        <w:tc>
          <w:tcPr>
            <w:tcW w:w="3317" w:type="dxa"/>
            <w:vAlign w:val="center"/>
          </w:tcPr>
          <w:p w:rsidR="001041E4" w:rsidRPr="000E3376" w:rsidRDefault="001041E4" w:rsidP="006A09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76">
              <w:rPr>
                <w:rFonts w:ascii="Times New Roman" w:hAnsi="Times New Roman" w:cs="Times New Roman"/>
                <w:sz w:val="24"/>
                <w:szCs w:val="24"/>
              </w:rPr>
              <w:t>ГБУЗ ПК «Больница Архангела Михаила»</w:t>
            </w:r>
          </w:p>
          <w:p w:rsidR="001041E4" w:rsidRPr="000E3376" w:rsidRDefault="001041E4" w:rsidP="006A09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E4" w:rsidRPr="000E3376" w:rsidRDefault="001041E4" w:rsidP="006A09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76">
              <w:rPr>
                <w:rFonts w:ascii="Times New Roman" w:hAnsi="Times New Roman" w:cs="Times New Roman"/>
                <w:sz w:val="24"/>
                <w:szCs w:val="24"/>
              </w:rPr>
              <w:t>ГБУЗ ПК «Пермский краевой клинический госпиталь для ветеранов войн»</w:t>
            </w:r>
          </w:p>
          <w:p w:rsidR="001041E4" w:rsidRPr="000E3376" w:rsidRDefault="001041E4" w:rsidP="006A09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E4" w:rsidRPr="000E3376" w:rsidRDefault="001041E4" w:rsidP="006A09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76">
              <w:rPr>
                <w:rFonts w:ascii="Times New Roman" w:hAnsi="Times New Roman" w:cs="Times New Roman"/>
                <w:sz w:val="24"/>
                <w:szCs w:val="24"/>
              </w:rPr>
              <w:t>ГБУЗ ПК «Чайковская центральная городская больница»</w:t>
            </w:r>
          </w:p>
          <w:p w:rsidR="001041E4" w:rsidRPr="000E3376" w:rsidRDefault="001041E4" w:rsidP="006A09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E4" w:rsidRPr="000E3376" w:rsidRDefault="001041E4" w:rsidP="006A09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76">
              <w:rPr>
                <w:rFonts w:ascii="Times New Roman" w:hAnsi="Times New Roman" w:cs="Times New Roman"/>
                <w:sz w:val="24"/>
                <w:szCs w:val="24"/>
              </w:rPr>
              <w:t>ГАУЗ ПК «Городская клиническая больница № 4»</w:t>
            </w:r>
          </w:p>
          <w:p w:rsidR="001041E4" w:rsidRPr="000E3376" w:rsidRDefault="001041E4" w:rsidP="006A09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E4" w:rsidRPr="000E3376" w:rsidRDefault="001041E4" w:rsidP="006A09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76">
              <w:rPr>
                <w:rFonts w:ascii="Times New Roman" w:hAnsi="Times New Roman" w:cs="Times New Roman"/>
                <w:sz w:val="24"/>
                <w:szCs w:val="24"/>
              </w:rPr>
              <w:t xml:space="preserve">ГБУЗ ПК «Краевая больница </w:t>
            </w:r>
            <w:proofErr w:type="gramStart"/>
            <w:r w:rsidRPr="000E3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академика Вагнера Евгения Антоновича</w:t>
            </w:r>
            <w:proofErr w:type="gramEnd"/>
            <w:r w:rsidRPr="000E33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41E4" w:rsidRPr="000E3376" w:rsidRDefault="001041E4" w:rsidP="006A09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1E4" w:rsidRPr="000E3376" w:rsidRDefault="001041E4" w:rsidP="006A09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76">
              <w:rPr>
                <w:rFonts w:ascii="Times New Roman" w:hAnsi="Times New Roman" w:cs="Times New Roman"/>
                <w:sz w:val="24"/>
                <w:szCs w:val="24"/>
              </w:rPr>
              <w:t xml:space="preserve">ГБУЗ ПК «Городская клиническая больница им. </w:t>
            </w:r>
            <w:proofErr w:type="spellStart"/>
            <w:r w:rsidRPr="000E3376">
              <w:rPr>
                <w:rFonts w:ascii="Times New Roman" w:hAnsi="Times New Roman" w:cs="Times New Roman"/>
                <w:sz w:val="24"/>
                <w:szCs w:val="24"/>
              </w:rPr>
              <w:t>Симхи</w:t>
            </w:r>
            <w:proofErr w:type="spellEnd"/>
            <w:r w:rsidRPr="000E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76">
              <w:rPr>
                <w:rFonts w:ascii="Times New Roman" w:hAnsi="Times New Roman" w:cs="Times New Roman"/>
                <w:sz w:val="24"/>
                <w:szCs w:val="24"/>
              </w:rPr>
              <w:t>Нафтолиевича</w:t>
            </w:r>
            <w:proofErr w:type="spellEnd"/>
            <w:r w:rsidRPr="000E3376">
              <w:rPr>
                <w:rFonts w:ascii="Times New Roman" w:hAnsi="Times New Roman" w:cs="Times New Roman"/>
                <w:sz w:val="24"/>
                <w:szCs w:val="24"/>
              </w:rPr>
              <w:t xml:space="preserve"> Гринберга»</w:t>
            </w:r>
          </w:p>
        </w:tc>
        <w:tc>
          <w:tcPr>
            <w:tcW w:w="3402" w:type="dxa"/>
            <w:vAlign w:val="center"/>
          </w:tcPr>
          <w:p w:rsidR="001041E4" w:rsidRPr="000E3376" w:rsidRDefault="001041E4" w:rsidP="006A09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медицинские организации Пермского края</w:t>
            </w:r>
          </w:p>
        </w:tc>
        <w:tc>
          <w:tcPr>
            <w:tcW w:w="3029" w:type="dxa"/>
            <w:vAlign w:val="center"/>
          </w:tcPr>
          <w:p w:rsidR="001041E4" w:rsidRPr="000E3376" w:rsidRDefault="001041E4" w:rsidP="006A09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3376">
              <w:rPr>
                <w:rFonts w:ascii="Times New Roman" w:hAnsi="Times New Roman" w:cs="Times New Roman"/>
                <w:sz w:val="24"/>
                <w:szCs w:val="24"/>
              </w:rPr>
              <w:t>се муниципальные образования Пермского края</w:t>
            </w:r>
          </w:p>
        </w:tc>
      </w:tr>
      <w:bookmarkEnd w:id="0"/>
    </w:tbl>
    <w:p w:rsidR="001041E4" w:rsidRDefault="001041E4" w:rsidP="00291314">
      <w:pPr>
        <w:jc w:val="both"/>
        <w:rPr>
          <w:sz w:val="28"/>
          <w:szCs w:val="28"/>
        </w:rPr>
      </w:pPr>
    </w:p>
    <w:p w:rsidR="001041E4" w:rsidRPr="00015AC2" w:rsidRDefault="00015AC2" w:rsidP="001041E4">
      <w:pPr>
        <w:spacing w:line="360" w:lineRule="exact"/>
        <w:jc w:val="center"/>
        <w:outlineLvl w:val="2"/>
        <w:rPr>
          <w:rStyle w:val="FontStyle23"/>
          <w:b/>
          <w:sz w:val="24"/>
          <w:szCs w:val="24"/>
        </w:rPr>
      </w:pPr>
      <w:r w:rsidRPr="00015AC2">
        <w:rPr>
          <w:rStyle w:val="FontStyle23"/>
          <w:b/>
          <w:sz w:val="24"/>
          <w:szCs w:val="24"/>
        </w:rPr>
        <w:t xml:space="preserve">СХЕМА МАРШРУТИЗАЦИИ </w:t>
      </w:r>
      <w:r w:rsidRPr="00015AC2">
        <w:rPr>
          <w:rStyle w:val="FontStyle23"/>
          <w:b/>
          <w:sz w:val="24"/>
          <w:szCs w:val="24"/>
        </w:rPr>
        <w:br/>
        <w:t>ВЗРОСЛЫХ ПАЦИЕНТОВ НА ТРЕТИЙ ЭТАП МЕДИЦИНСКОЙ РЕАБИЛИТАЦИИ</w:t>
      </w:r>
    </w:p>
    <w:p w:rsidR="001041E4" w:rsidRPr="00015AC2" w:rsidRDefault="00015AC2" w:rsidP="001041E4">
      <w:pPr>
        <w:spacing w:line="360" w:lineRule="exact"/>
        <w:jc w:val="center"/>
        <w:outlineLvl w:val="2"/>
        <w:rPr>
          <w:rStyle w:val="FontStyle23"/>
          <w:b/>
          <w:sz w:val="24"/>
          <w:szCs w:val="24"/>
        </w:rPr>
      </w:pPr>
      <w:r w:rsidRPr="00015AC2">
        <w:rPr>
          <w:rStyle w:val="FontStyle23"/>
          <w:b/>
          <w:sz w:val="24"/>
          <w:szCs w:val="24"/>
        </w:rPr>
        <w:t>(ДНЕВНОЙ СТАЦИОНАР, КОМПЛЕКСНОЕ ПОСЕЩЕНИЕ)</w:t>
      </w:r>
    </w:p>
    <w:tbl>
      <w:tblPr>
        <w:tblW w:w="992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8"/>
        <w:gridCol w:w="6096"/>
      </w:tblGrid>
      <w:tr w:rsidR="001041E4" w:rsidRPr="001041E4" w:rsidTr="006A09D7">
        <w:trPr>
          <w:trHeight w:val="643"/>
          <w:jc w:val="center"/>
        </w:trPr>
        <w:tc>
          <w:tcPr>
            <w:tcW w:w="3828" w:type="dxa"/>
            <w:vAlign w:val="center"/>
          </w:tcPr>
          <w:p w:rsidR="001041E4" w:rsidRPr="001041E4" w:rsidRDefault="001041E4" w:rsidP="006A09D7">
            <w:pPr>
              <w:pStyle w:val="formattext"/>
              <w:jc w:val="center"/>
            </w:pPr>
            <w:r w:rsidRPr="001041E4">
              <w:t>Медицинские организации</w:t>
            </w:r>
          </w:p>
        </w:tc>
        <w:tc>
          <w:tcPr>
            <w:tcW w:w="6096" w:type="dxa"/>
            <w:vAlign w:val="center"/>
          </w:tcPr>
          <w:p w:rsidR="001041E4" w:rsidRPr="001041E4" w:rsidRDefault="001041E4" w:rsidP="006A09D7">
            <w:pPr>
              <w:pStyle w:val="formattext"/>
              <w:jc w:val="center"/>
            </w:pPr>
            <w:r w:rsidRPr="001041E4">
              <w:t>Прикрепленные муниципальные образования Пермского края</w:t>
            </w:r>
          </w:p>
        </w:tc>
      </w:tr>
      <w:tr w:rsidR="001041E4" w:rsidRPr="001041E4" w:rsidTr="006A09D7">
        <w:trPr>
          <w:trHeight w:val="858"/>
          <w:jc w:val="center"/>
        </w:trPr>
        <w:tc>
          <w:tcPr>
            <w:tcW w:w="3828" w:type="dxa"/>
            <w:vAlign w:val="center"/>
          </w:tcPr>
          <w:p w:rsidR="001041E4" w:rsidRPr="001041E4" w:rsidRDefault="001041E4" w:rsidP="006A09D7">
            <w:pPr>
              <w:pStyle w:val="formattext"/>
              <w:jc w:val="center"/>
            </w:pPr>
            <w:r w:rsidRPr="001041E4">
              <w:t>ГБУЗ ПК «Клинический кардиологический диспансер»</w:t>
            </w:r>
          </w:p>
        </w:tc>
        <w:tc>
          <w:tcPr>
            <w:tcW w:w="6096" w:type="dxa"/>
            <w:vAlign w:val="center"/>
          </w:tcPr>
          <w:p w:rsidR="001041E4" w:rsidRPr="001041E4" w:rsidRDefault="001041E4" w:rsidP="006A09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E4">
              <w:rPr>
                <w:rFonts w:ascii="Times New Roman" w:hAnsi="Times New Roman" w:cs="Times New Roman"/>
                <w:sz w:val="24"/>
                <w:szCs w:val="24"/>
              </w:rPr>
              <w:t>Кунгурский муниципальный округ</w:t>
            </w:r>
          </w:p>
          <w:p w:rsidR="001041E4" w:rsidRPr="001041E4" w:rsidRDefault="001041E4" w:rsidP="006A09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1E4" w:rsidRPr="001041E4" w:rsidTr="006A09D7">
        <w:trPr>
          <w:trHeight w:val="496"/>
          <w:jc w:val="center"/>
        </w:trPr>
        <w:tc>
          <w:tcPr>
            <w:tcW w:w="3828" w:type="dxa"/>
            <w:vAlign w:val="center"/>
          </w:tcPr>
          <w:p w:rsidR="001041E4" w:rsidRPr="001041E4" w:rsidRDefault="001041E4" w:rsidP="006A09D7">
            <w:pPr>
              <w:pStyle w:val="formattext"/>
              <w:jc w:val="center"/>
            </w:pPr>
            <w:r w:rsidRPr="001041E4">
              <w:t>ГБУЗ ПК «Кунгурская больница»</w:t>
            </w:r>
          </w:p>
        </w:tc>
        <w:tc>
          <w:tcPr>
            <w:tcW w:w="6096" w:type="dxa"/>
            <w:vAlign w:val="center"/>
          </w:tcPr>
          <w:p w:rsidR="001041E4" w:rsidRPr="001041E4" w:rsidRDefault="001041E4" w:rsidP="006A09D7">
            <w:pPr>
              <w:pStyle w:val="a6"/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1E4">
              <w:rPr>
                <w:rFonts w:ascii="Times New Roman" w:hAnsi="Times New Roman" w:cs="Times New Roman"/>
                <w:sz w:val="24"/>
                <w:szCs w:val="24"/>
              </w:rPr>
              <w:t>Кунгурский муниципальный округ</w:t>
            </w:r>
          </w:p>
          <w:p w:rsidR="001041E4" w:rsidRPr="001041E4" w:rsidRDefault="001041E4" w:rsidP="006A09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D64" w:rsidRPr="002050DB" w:rsidRDefault="00907D64" w:rsidP="002050D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0DB" w:rsidRDefault="002050DB" w:rsidP="002050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D64" w:rsidRDefault="002050DB" w:rsidP="00205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DB">
        <w:rPr>
          <w:rFonts w:ascii="Times New Roman" w:hAnsi="Times New Roman" w:cs="Times New Roman"/>
          <w:b/>
          <w:sz w:val="28"/>
          <w:szCs w:val="28"/>
        </w:rPr>
        <w:t>Информация по медицинской реабилитации детского населения прикрепленного к ГБУЗ ПК «КБ».</w:t>
      </w:r>
    </w:p>
    <w:p w:rsidR="002050DB" w:rsidRDefault="002050DB" w:rsidP="002050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0DB" w:rsidRPr="002050DB" w:rsidRDefault="002050DB" w:rsidP="002050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от 0 до 17 лет направляются на 2 этап медицинскую реабилитацию специалистами детского поликлинического отделения в ГБУЗ ПК «Детская клиническая больница № 13»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утвержденной квоты на год. </w:t>
      </w:r>
    </w:p>
    <w:sectPr w:rsidR="002050DB" w:rsidRPr="002050DB" w:rsidSect="0002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9A4"/>
    <w:multiLevelType w:val="hybridMultilevel"/>
    <w:tmpl w:val="E43C6308"/>
    <w:lvl w:ilvl="0" w:tplc="FA9AAB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315B4"/>
    <w:multiLevelType w:val="multilevel"/>
    <w:tmpl w:val="AB48822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66040E3"/>
    <w:multiLevelType w:val="multilevel"/>
    <w:tmpl w:val="F222B8CA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65F38AB"/>
    <w:multiLevelType w:val="hybridMultilevel"/>
    <w:tmpl w:val="E43C6308"/>
    <w:lvl w:ilvl="0" w:tplc="FA9AAB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D1FA0"/>
    <w:multiLevelType w:val="hybridMultilevel"/>
    <w:tmpl w:val="E43C6308"/>
    <w:lvl w:ilvl="0" w:tplc="FA9AAB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1314"/>
    <w:rsid w:val="00015AC2"/>
    <w:rsid w:val="000221DB"/>
    <w:rsid w:val="001041E4"/>
    <w:rsid w:val="002050DB"/>
    <w:rsid w:val="00291314"/>
    <w:rsid w:val="007854D2"/>
    <w:rsid w:val="00787B49"/>
    <w:rsid w:val="007C6005"/>
    <w:rsid w:val="008F3421"/>
    <w:rsid w:val="00907D64"/>
    <w:rsid w:val="00D0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29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787B49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87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78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8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1041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041E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uiPriority w:val="99"/>
    <w:rsid w:val="001041E4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7C6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Доктор</dc:creator>
  <cp:lastModifiedBy>Bobkova</cp:lastModifiedBy>
  <cp:revision>7</cp:revision>
  <dcterms:created xsi:type="dcterms:W3CDTF">2024-04-02T08:04:00Z</dcterms:created>
  <dcterms:modified xsi:type="dcterms:W3CDTF">2024-04-10T08:03:00Z</dcterms:modified>
</cp:coreProperties>
</file>